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64BF6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textAlignment w:val="top"/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z w:val="28"/>
          <w:szCs w:val="28"/>
          <w:highlight w:val="none"/>
          <w:lang w:val="en-US" w:eastAsia="zh-CN"/>
        </w:rPr>
        <w:t>附件1：</w:t>
      </w: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玉溪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高新区融建集团2025年公开</w:t>
      </w:r>
    </w:p>
    <w:p w14:paraId="48E33D31"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1760" w:firstLineChars="400"/>
        <w:jc w:val="left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招聘劳务派遣人员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3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65"/>
        <w:gridCol w:w="647"/>
        <w:gridCol w:w="223"/>
        <w:gridCol w:w="457"/>
        <w:gridCol w:w="352"/>
        <w:gridCol w:w="375"/>
        <w:gridCol w:w="647"/>
        <w:gridCol w:w="28"/>
        <w:gridCol w:w="790"/>
        <w:gridCol w:w="65"/>
        <w:gridCol w:w="110"/>
        <w:gridCol w:w="153"/>
        <w:gridCol w:w="427"/>
        <w:gridCol w:w="848"/>
        <w:gridCol w:w="587"/>
        <w:gridCol w:w="1213"/>
      </w:tblGrid>
      <w:tr w14:paraId="75DA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D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A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1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4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 w14:paraId="245A2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4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51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29EB9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BFB3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68FCE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41442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6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 w14:paraId="7EC44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0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1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 w14:paraId="36903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C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7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 w14:paraId="07CA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D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3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F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BB6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3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 w14:paraId="4F4B6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9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3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164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1A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5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3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2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C48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8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E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3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E75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C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 w14:paraId="6710C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C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FC6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exac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D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招聘企业及岗位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2167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7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3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4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4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7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FFA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864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E85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167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481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 w14:paraId="2113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C56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B6FE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AC5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4967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7575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1D8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 w14:paraId="020659A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F9C7"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0045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A6C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41B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DD0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CDA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97F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3B6B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B5A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07B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E0A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1D5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1B23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477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 w14:paraId="344D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7D38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9B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54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41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3752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59B2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7419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 w14:paraId="11C6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552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C7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AF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924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A82D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FFCB">
            <w:pPr>
              <w:pStyle w:val="5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A42B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60B0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AEAB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D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2B3F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8D1D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B8C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1E91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C53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6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E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7642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4B9F9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B70E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5B35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B706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9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E8C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3E4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715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 w14:paraId="27CE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32DC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 w14:paraId="7B16EA6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79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1FC5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高新区融建集团投资有限公司2025年公开招聘劳务派遣人员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 w14:paraId="3FE74EE1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 w14:paraId="654B4FB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 w14:paraId="7D616DF6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</w:tbl>
    <w:p w14:paraId="68A6C20C"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BBD07C8"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CBD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EB04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EB04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16B78"/>
    <w:rsid w:val="30E1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2025-04-21T07:01:00Z</dcterms:created>
  <dc:creator>点点滴滴</dc:creator>
  <cp:lastModifiedBy>点点滴滴</cp:lastModifiedBy>
  <dcterms:modified xsi:type="dcterms:W3CDTF">2025-04-21T07:02:04Z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1726FD1883994F348FECFE7986F2191C_11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